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567.2727272727274" w:lineRule="auto"/>
        <w:ind w:right="111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ALL HALLOWS RC HIGH SCHOOL</w:t>
      </w:r>
    </w:p>
    <w:p w:rsidR="00000000" w:rsidDel="00000000" w:rsidP="00000000" w:rsidRDefault="00000000" w:rsidRPr="00000000" w14:paraId="00000002">
      <w:pPr>
        <w:spacing w:after="200" w:line="283.6363636363637" w:lineRule="auto"/>
        <w:ind w:right="111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6"/>
          <w:szCs w:val="36"/>
          <w:u w:val="single"/>
        </w:rPr>
        <w:drawing>
          <wp:inline distB="0" distT="0" distL="0" distR="0">
            <wp:extent cx="1090782" cy="154252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782" cy="1542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83.6363636363637" w:lineRule="auto"/>
        <w:ind w:right="11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83.6363636363637" w:lineRule="auto"/>
        <w:ind w:right="11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ind w:left="720" w:right="1110" w:firstLine="0"/>
        <w:jc w:val="center"/>
        <w:rPr/>
      </w:pPr>
      <w:r w:rsidDel="00000000" w:rsidR="00000000" w:rsidRPr="00000000">
        <w:rPr>
          <w:b w:val="1"/>
          <w:sz w:val="44"/>
          <w:szCs w:val="44"/>
          <w:rtl w:val="0"/>
        </w:rPr>
        <w:t xml:space="preserve">English Curriculum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3.6363636363637" w:lineRule="auto"/>
        <w:ind w:right="111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49.09090909090907" w:lineRule="auto"/>
        <w:ind w:right="111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September 2022</w:t>
      </w:r>
    </w:p>
    <w:p w:rsidR="00000000" w:rsidDel="00000000" w:rsidP="00000000" w:rsidRDefault="00000000" w:rsidRPr="00000000" w14:paraId="00000008">
      <w:pPr>
        <w:spacing w:line="283.6363636363637" w:lineRule="auto"/>
        <w:ind w:right="111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83.6363636363637" w:lineRule="auto"/>
        <w:ind w:right="111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83.6363636363637" w:lineRule="auto"/>
        <w:ind w:right="111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49.09090909090907" w:lineRule="auto"/>
        <w:ind w:right="111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Mrs A Conescu</w:t>
      </w:r>
    </w:p>
    <w:p w:rsidR="00000000" w:rsidDel="00000000" w:rsidP="00000000" w:rsidRDefault="00000000" w:rsidRPr="00000000" w14:paraId="0000000C">
      <w:pPr>
        <w:spacing w:line="349.09090909090907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49.09090909090907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49.09090909090907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49.09090909090907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omic Sans MS" w:cs="Comic Sans MS" w:eastAsia="Comic Sans MS" w:hAnsi="Comic Sans M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6" w:lineRule="auto"/>
        <w:ind w:right="930"/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Curriculum Intent</w:t>
      </w:r>
    </w:p>
    <w:p w:rsidR="00000000" w:rsidDel="00000000" w:rsidP="00000000" w:rsidRDefault="00000000" w:rsidRPr="00000000" w14:paraId="00000012">
      <w:pPr>
        <w:shd w:fill="ffffff" w:val="clear"/>
        <w:spacing w:after="240" w:line="240" w:lineRule="auto"/>
        <w:ind w:right="930"/>
        <w:rPr>
          <w:rFonts w:ascii="Comic Sans MS" w:cs="Comic Sans MS" w:eastAsia="Comic Sans MS" w:hAnsi="Comic Sans MS"/>
          <w:b w:val="1"/>
          <w:color w:val="2d2d32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d2d32"/>
          <w:sz w:val="24"/>
          <w:szCs w:val="24"/>
          <w:rtl w:val="0"/>
        </w:rPr>
        <w:t xml:space="preserve">We believe that students deserve a broad and ambitious English curriculum, rich in skills and knowledge, which ignites curiosity and prepares them well for future learning or employment.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2d2d3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60" w:line="259" w:lineRule="auto"/>
        <w:ind w:right="93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yellow"/>
          <w:u w:val="single"/>
          <w:rtl w:val="0"/>
        </w:rPr>
        <w:t xml:space="preserve">Knowledge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yellow"/>
          <w:rtl w:val="0"/>
        </w:rPr>
        <w:t xml:space="preserve">in English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after="160" w:line="259" w:lineRule="auto"/>
        <w:ind w:right="93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Our curriculum will provide students with the powerful knowledge that can too often be hidden from view and in doing so help to make the implicit, explicit. </w:t>
      </w:r>
    </w:p>
    <w:p w:rsidR="00000000" w:rsidDel="00000000" w:rsidP="00000000" w:rsidRDefault="00000000" w:rsidRPr="00000000" w14:paraId="00000015">
      <w:pPr>
        <w:spacing w:after="160" w:line="259" w:lineRule="auto"/>
        <w:ind w:right="93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Students to understand that behind every text ever written there is writer’s intent. </w:t>
      </w:r>
    </w:p>
    <w:p w:rsidR="00000000" w:rsidDel="00000000" w:rsidP="00000000" w:rsidRDefault="00000000" w:rsidRPr="00000000" w14:paraId="00000016">
      <w:pPr>
        <w:spacing w:after="160" w:line="259" w:lineRule="auto"/>
        <w:ind w:right="93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Students to know that we can and should make predictions about any text both fiction and non-fiction by asking a set of initial questions both of fiction and non-fiction texts. </w:t>
      </w:r>
    </w:p>
    <w:p w:rsidR="00000000" w:rsidDel="00000000" w:rsidP="00000000" w:rsidRDefault="00000000" w:rsidRPr="00000000" w14:paraId="00000017">
      <w:pPr>
        <w:spacing w:after="160" w:line="259" w:lineRule="auto"/>
        <w:ind w:right="93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There is a set of fundamental universal and timeless themes/ideas that influence the intentions of writers and transcend the boundaries of time. E.g. Class divide, abuse of power, gender boundaries and inequality. </w:t>
      </w:r>
    </w:p>
    <w:p w:rsidR="00000000" w:rsidDel="00000000" w:rsidP="00000000" w:rsidRDefault="00000000" w:rsidRPr="00000000" w14:paraId="00000018">
      <w:pPr>
        <w:spacing w:after="160" w:line="259" w:lineRule="auto"/>
        <w:ind w:right="93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Students to know that they are connected to these universal and timeless themes/ideas and this can inform their own personal responses to a text. </w:t>
      </w:r>
    </w:p>
    <w:p w:rsidR="00000000" w:rsidDel="00000000" w:rsidP="00000000" w:rsidRDefault="00000000" w:rsidRPr="00000000" w14:paraId="00000019">
      <w:pPr>
        <w:spacing w:after="160" w:line="259" w:lineRule="auto"/>
        <w:ind w:right="93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To understand and acquire a control over language both written and spoken so that students can discover the potential power it can have and can give</w:t>
      </w:r>
    </w:p>
    <w:p w:rsidR="00000000" w:rsidDel="00000000" w:rsidP="00000000" w:rsidRDefault="00000000" w:rsidRPr="00000000" w14:paraId="0000001A">
      <w:pPr>
        <w:spacing w:after="160" w:line="259" w:lineRule="auto"/>
        <w:ind w:right="93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before="94" w:line="259" w:lineRule="auto"/>
        <w:ind w:right="93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yellow"/>
          <w:u w:val="single"/>
          <w:rtl w:val="0"/>
        </w:rPr>
        <w:t xml:space="preserve">Skills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yellow"/>
          <w:rtl w:val="0"/>
        </w:rPr>
        <w:t xml:space="preserve">in English - pupils will be able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before="280" w:line="240" w:lineRule="auto"/>
        <w:ind w:left="720" w:right="930" w:hanging="360"/>
        <w:rPr>
          <w:color w:val="2d2d32"/>
        </w:rPr>
      </w:pPr>
      <w:r w:rsidDel="00000000" w:rsidR="00000000" w:rsidRPr="00000000">
        <w:rPr>
          <w:rFonts w:ascii="Comic Sans MS" w:cs="Comic Sans MS" w:eastAsia="Comic Sans MS" w:hAnsi="Comic Sans MS"/>
          <w:color w:val="2d2d32"/>
          <w:sz w:val="24"/>
          <w:szCs w:val="24"/>
          <w:rtl w:val="0"/>
        </w:rPr>
        <w:t xml:space="preserve">read complex passages confidently and methodically, in order to breakdown the language and structure to establish and analyse meaning;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line="240" w:lineRule="auto"/>
        <w:ind w:left="720" w:right="930" w:hanging="360"/>
        <w:rPr>
          <w:color w:val="2d2d32"/>
        </w:rPr>
      </w:pPr>
      <w:r w:rsidDel="00000000" w:rsidR="00000000" w:rsidRPr="00000000">
        <w:rPr>
          <w:rFonts w:ascii="Comic Sans MS" w:cs="Comic Sans MS" w:eastAsia="Comic Sans MS" w:hAnsi="Comic Sans MS"/>
          <w:color w:val="2d2d32"/>
          <w:sz w:val="24"/>
          <w:szCs w:val="24"/>
          <w:rtl w:val="0"/>
        </w:rPr>
        <w:t xml:space="preserve">demonstrate mastery of reading through discussion and writing;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line="240" w:lineRule="auto"/>
        <w:ind w:left="720" w:right="930" w:hanging="360"/>
        <w:rPr>
          <w:color w:val="2d2d32"/>
        </w:rPr>
      </w:pPr>
      <w:r w:rsidDel="00000000" w:rsidR="00000000" w:rsidRPr="00000000">
        <w:rPr>
          <w:rFonts w:ascii="Comic Sans MS" w:cs="Comic Sans MS" w:eastAsia="Comic Sans MS" w:hAnsi="Comic Sans MS"/>
          <w:color w:val="2d2d32"/>
          <w:sz w:val="24"/>
          <w:szCs w:val="24"/>
          <w:rtl w:val="0"/>
        </w:rPr>
        <w:t xml:space="preserve">enjoy a wide range of fiction and non-fiction texts which help them to connect with the world around them;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line="240" w:lineRule="auto"/>
        <w:ind w:left="720" w:right="930" w:hanging="360"/>
        <w:rPr>
          <w:color w:val="2d2d32"/>
        </w:rPr>
      </w:pPr>
      <w:r w:rsidDel="00000000" w:rsidR="00000000" w:rsidRPr="00000000">
        <w:rPr>
          <w:rFonts w:ascii="Comic Sans MS" w:cs="Comic Sans MS" w:eastAsia="Comic Sans MS" w:hAnsi="Comic Sans MS"/>
          <w:color w:val="2d2d32"/>
          <w:sz w:val="24"/>
          <w:szCs w:val="24"/>
          <w:rtl w:val="0"/>
        </w:rPr>
        <w:t xml:space="preserve">develop cultural capital that will help remove barriers to achievement in school, future learning and the world of work;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line="240" w:lineRule="auto"/>
        <w:ind w:left="720" w:right="930" w:hanging="360"/>
        <w:rPr>
          <w:color w:val="2d2d32"/>
        </w:rPr>
      </w:pPr>
      <w:r w:rsidDel="00000000" w:rsidR="00000000" w:rsidRPr="00000000">
        <w:rPr>
          <w:rFonts w:ascii="Comic Sans MS" w:cs="Comic Sans MS" w:eastAsia="Comic Sans MS" w:hAnsi="Comic Sans MS"/>
          <w:color w:val="2d2d32"/>
          <w:sz w:val="24"/>
          <w:szCs w:val="24"/>
          <w:rtl w:val="0"/>
        </w:rPr>
        <w:t xml:space="preserve">write clearly, fluently and accurately in plain English, showing flair and creativity where appropriate;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line="240" w:lineRule="auto"/>
        <w:ind w:left="720" w:right="930" w:hanging="360"/>
        <w:rPr>
          <w:color w:val="2d2d32"/>
        </w:rPr>
      </w:pPr>
      <w:r w:rsidDel="00000000" w:rsidR="00000000" w:rsidRPr="00000000">
        <w:rPr>
          <w:rFonts w:ascii="Comic Sans MS" w:cs="Comic Sans MS" w:eastAsia="Comic Sans MS" w:hAnsi="Comic Sans MS"/>
          <w:color w:val="2d2d32"/>
          <w:sz w:val="24"/>
          <w:szCs w:val="24"/>
          <w:rtl w:val="0"/>
        </w:rPr>
        <w:t xml:space="preserve">develop detailed ideas in writing, adapting language to audience and purpose;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line="240" w:lineRule="auto"/>
        <w:ind w:left="720" w:right="930" w:hanging="360"/>
        <w:rPr>
          <w:color w:val="2d2d32"/>
        </w:rPr>
      </w:pPr>
      <w:r w:rsidDel="00000000" w:rsidR="00000000" w:rsidRPr="00000000">
        <w:rPr>
          <w:rFonts w:ascii="Comic Sans MS" w:cs="Comic Sans MS" w:eastAsia="Comic Sans MS" w:hAnsi="Comic Sans MS"/>
          <w:color w:val="2d2d32"/>
          <w:sz w:val="24"/>
          <w:szCs w:val="24"/>
          <w:rtl w:val="0"/>
        </w:rPr>
        <w:t xml:space="preserve">use a wide range of appropriate and ambitious vocabulary with precision;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line="240" w:lineRule="auto"/>
        <w:ind w:left="720" w:right="930" w:hanging="360"/>
        <w:rPr>
          <w:color w:val="2d2d32"/>
        </w:rPr>
      </w:pPr>
      <w:r w:rsidDel="00000000" w:rsidR="00000000" w:rsidRPr="00000000">
        <w:rPr>
          <w:rFonts w:ascii="Comic Sans MS" w:cs="Comic Sans MS" w:eastAsia="Comic Sans MS" w:hAnsi="Comic Sans MS"/>
          <w:color w:val="2d2d32"/>
          <w:sz w:val="24"/>
          <w:szCs w:val="24"/>
          <w:rtl w:val="0"/>
        </w:rPr>
        <w:t xml:space="preserve">produce ‘beautiful work’ of which they can be proud;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line="240" w:lineRule="auto"/>
        <w:ind w:left="720" w:right="930" w:hanging="360"/>
        <w:rPr>
          <w:color w:val="2d2d32"/>
        </w:rPr>
      </w:pPr>
      <w:r w:rsidDel="00000000" w:rsidR="00000000" w:rsidRPr="00000000">
        <w:rPr>
          <w:rFonts w:ascii="Comic Sans MS" w:cs="Comic Sans MS" w:eastAsia="Comic Sans MS" w:hAnsi="Comic Sans MS"/>
          <w:color w:val="2d2d32"/>
          <w:sz w:val="24"/>
          <w:szCs w:val="24"/>
          <w:rtl w:val="0"/>
        </w:rPr>
        <w:t xml:space="preserve">in talk, articulate and express their ideas, views and opinions about a wide range of topics clearly, confidently and respectfully;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280" w:line="240" w:lineRule="auto"/>
        <w:ind w:left="720" w:right="930" w:hanging="360"/>
        <w:rPr>
          <w:color w:val="2d2d32"/>
        </w:rPr>
      </w:pPr>
      <w:r w:rsidDel="00000000" w:rsidR="00000000" w:rsidRPr="00000000">
        <w:rPr>
          <w:rFonts w:ascii="Comic Sans MS" w:cs="Comic Sans MS" w:eastAsia="Comic Sans MS" w:hAnsi="Comic Sans MS"/>
          <w:color w:val="2d2d32"/>
          <w:sz w:val="24"/>
          <w:szCs w:val="24"/>
          <w:rtl w:val="0"/>
        </w:rPr>
        <w:t xml:space="preserve">develop their character, including resilience, confidence and independence, so that they contribute positively to the life of the school, their local community and the wider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ind w:right="930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highlight w:val="yellow"/>
          <w:u w:val="single"/>
          <w:rtl w:val="0"/>
        </w:rPr>
        <w:t xml:space="preserve">Co-Curriculum enrichment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160" w:line="259" w:lineRule="auto"/>
        <w:ind w:right="93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 are aiming to offer students a wide variety of opportunities and experiences that enrich students’ understanding of the world around them and how they are connected to it. </w:t>
      </w:r>
    </w:p>
    <w:p w:rsidR="00000000" w:rsidDel="00000000" w:rsidP="00000000" w:rsidRDefault="00000000" w:rsidRPr="00000000" w14:paraId="00000028">
      <w:pPr>
        <w:spacing w:after="160" w:line="259" w:lineRule="auto"/>
        <w:ind w:right="93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These will include: </w:t>
      </w:r>
    </w:p>
    <w:p w:rsidR="00000000" w:rsidDel="00000000" w:rsidP="00000000" w:rsidRDefault="00000000" w:rsidRPr="00000000" w14:paraId="00000029">
      <w:pPr>
        <w:spacing w:after="160" w:line="259" w:lineRule="auto"/>
        <w:ind w:right="93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Theatre and lecture trips help to develop a broader understanding of texts beyond their pages and beyond what is required of the exam specifications across all Key Stages. </w:t>
      </w:r>
    </w:p>
    <w:p w:rsidR="00000000" w:rsidDel="00000000" w:rsidP="00000000" w:rsidRDefault="00000000" w:rsidRPr="00000000" w14:paraId="0000002A">
      <w:pPr>
        <w:spacing w:after="160" w:line="259" w:lineRule="auto"/>
        <w:ind w:right="93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Manchester Actors internal productions of key curriculum texts. </w:t>
      </w:r>
    </w:p>
    <w:p w:rsidR="00000000" w:rsidDel="00000000" w:rsidP="00000000" w:rsidRDefault="00000000" w:rsidRPr="00000000" w14:paraId="0000002B">
      <w:pPr>
        <w:spacing w:after="160" w:line="259" w:lineRule="auto"/>
        <w:ind w:right="93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Poetry and Creative writing competitions across the Key</w:t>
      </w:r>
    </w:p>
    <w:p w:rsidR="00000000" w:rsidDel="00000000" w:rsidP="00000000" w:rsidRDefault="00000000" w:rsidRPr="00000000" w14:paraId="0000002C">
      <w:pPr>
        <w:spacing w:after="160" w:line="259" w:lineRule="auto"/>
        <w:ind w:right="93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highlight w:val="yellow"/>
          <w:u w:val="single"/>
          <w:rtl w:val="0"/>
        </w:rPr>
        <w:t xml:space="preserve">Cultural Capital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–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Consequently, our students will have the confidence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tabs>
          <w:tab w:val="left" w:pos="2000"/>
        </w:tabs>
        <w:spacing w:before="101" w:line="240" w:lineRule="auto"/>
        <w:ind w:left="720" w:right="930" w:hanging="360"/>
        <w:rPr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critically engage with political and social issues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tabs>
          <w:tab w:val="left" w:pos="1999"/>
        </w:tabs>
        <w:spacing w:line="240" w:lineRule="auto"/>
        <w:ind w:left="720" w:right="930" w:hanging="360"/>
        <w:rPr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weigh up evidence and distinguish between facts and opinions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tabs>
          <w:tab w:val="left" w:pos="2000"/>
        </w:tabs>
        <w:spacing w:line="240" w:lineRule="auto"/>
        <w:ind w:left="720" w:right="930" w:hanging="360"/>
        <w:rPr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consider different perspectives in order to formulate their own understanding and ideas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tabs>
          <w:tab w:val="left" w:pos="1999"/>
        </w:tabs>
        <w:spacing w:line="240" w:lineRule="auto"/>
        <w:ind w:left="720" w:right="930" w:hanging="360"/>
        <w:rPr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express themselves confidently with reasoned arguments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tabs>
          <w:tab w:val="left" w:pos="2000"/>
        </w:tabs>
        <w:spacing w:line="240" w:lineRule="auto"/>
        <w:ind w:left="720" w:right="930" w:hanging="360"/>
        <w:rPr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consider human rights and the applicability of laws nationally and internationally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tabs>
          <w:tab w:val="left" w:pos="1997"/>
        </w:tabs>
        <w:spacing w:line="240" w:lineRule="auto"/>
        <w:ind w:left="720" w:right="930" w:hanging="360"/>
        <w:rPr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take appropriate actions as responsible citizens</w:t>
      </w:r>
    </w:p>
    <w:p w:rsidR="00000000" w:rsidDel="00000000" w:rsidP="00000000" w:rsidRDefault="00000000" w:rsidRPr="00000000" w14:paraId="00000033">
      <w:pPr>
        <w:rPr/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KS3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4.0" w:type="dxa"/>
        <w:tblLayout w:type="fixed"/>
        <w:tblLook w:val="0000"/>
      </w:tblPr>
      <w:tblGrid>
        <w:gridCol w:w="1580"/>
        <w:gridCol w:w="80"/>
        <w:gridCol w:w="2440"/>
        <w:gridCol w:w="20"/>
        <w:gridCol w:w="1240"/>
        <w:gridCol w:w="1400"/>
        <w:gridCol w:w="1280"/>
        <w:gridCol w:w="1500"/>
        <w:gridCol w:w="1260"/>
        <w:tblGridChange w:id="0">
          <w:tblGrid>
            <w:gridCol w:w="1580"/>
            <w:gridCol w:w="80"/>
            <w:gridCol w:w="2440"/>
            <w:gridCol w:w="20"/>
            <w:gridCol w:w="1240"/>
            <w:gridCol w:w="1400"/>
            <w:gridCol w:w="1280"/>
            <w:gridCol w:w="1500"/>
            <w:gridCol w:w="126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Main running theme: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Humanity and self-discovery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Modern novel: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21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“Refugee Boy”, by Benjamin Zephaniah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2 weeks intro into topic: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Context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  <w:rtl w:val="0"/>
              </w:rPr>
              <w:t xml:space="preserve">George the Poet(links to Grenfell Tower Fire)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Half-term assessment: descriptive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Reading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Modern novel: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21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“Refugee Boy”, by Benjamin Zephaniah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Half-term assessment: question based on extract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Reading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green"/>
                <w:rtl w:val="0"/>
              </w:rPr>
              <w:t xml:space="preserve">Non-fiction: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15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Opinions pieces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Journalistic pieces on IDENTITY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century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Writing for a purpose- speech(persuasive writing)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Writing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highlight w:val="dark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darkGray"/>
                <w:rtl w:val="0"/>
              </w:rPr>
              <w:t xml:space="preserve">Self-discovery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highlight w:val="dark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darkGray"/>
                <w:rtl w:val="0"/>
              </w:rPr>
              <w:t xml:space="preserve"> Poetry: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15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“What they were like”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“Search for my tongue”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“Nothing’s changed”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“Presents from my aunt in Pakistan”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Half-term assessment: poem analysis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Reading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color w:val="c4591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45911"/>
                <w:sz w:val="20"/>
                <w:szCs w:val="20"/>
                <w:rtl w:val="0"/>
              </w:rPr>
              <w:t xml:space="preserve">Shakespeare: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15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18"/>
                <w:szCs w:val="18"/>
                <w:rtl w:val="0"/>
              </w:rPr>
              <w:t xml:space="preserve">Y7 exams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“The Tempest”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Section 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Context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   Stagecraft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200" w:line="276" w:lineRule="auto"/>
              <w:rPr>
                <w:rFonts w:ascii="Comic Sans MS" w:cs="Comic Sans MS" w:eastAsia="Comic Sans MS" w:hAnsi="Comic Sans MS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Half-term assessment: Letter as a character/point of view on any issues related to the play/characters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Writing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color w:val="c4591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45911"/>
                <w:sz w:val="20"/>
                <w:szCs w:val="20"/>
                <w:rtl w:val="0"/>
              </w:rPr>
              <w:t xml:space="preserve">Shakespeare: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21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“The Tempest”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Half-term assessment: question based on extract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Reading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Main running theme: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rtl w:val="0"/>
              </w:rPr>
              <w:t xml:space="preserve">inner conflict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Pre-19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 Century Novel: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21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2 weeks intros to topic: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Springboard into Gothic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“Dr Jekyll and Mr Hyde”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Half-term assessment: opening to a gothic story (descriptive writing/narrative writing)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Writing 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Pre-19th Century Novel: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21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“Dr Jekyll and Mr Hyde”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Half-term assessment: question based on extract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Reading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green"/>
                <w:rtl w:val="0"/>
              </w:rPr>
              <w:t xml:space="preserve">Non-fiction: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15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18"/>
                <w:szCs w:val="18"/>
                <w:rtl w:val="0"/>
              </w:rPr>
              <w:t xml:space="preserve">Year 8 exams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Conflict: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groups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 – term assessment: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Writing a newspaper article of gender roles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Writing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lightGray"/>
                <w:rtl w:val="0"/>
              </w:rPr>
              <w:t xml:space="preserve">Poetry – with some elements of love: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15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“Catrin” by Gillian Clark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“Quickdraw” by Carol Ann Duffy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“Spellbound” by Emily Bronte 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“Belfast Confetti” by Ciaran Carson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Half-term assessment: poem analysis(focus on themes and how  these are presented through language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Reading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color w:val="c4591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45911"/>
                <w:sz w:val="20"/>
                <w:szCs w:val="20"/>
                <w:rtl w:val="0"/>
              </w:rPr>
              <w:t xml:space="preserve">Shakespeare: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15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“Romeo and Juliet”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200" w:line="276" w:lineRule="auto"/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Half-term assessment: </w:t>
            </w:r>
          </w:p>
          <w:p w:rsidR="00000000" w:rsidDel="00000000" w:rsidP="00000000" w:rsidRDefault="00000000" w:rsidRPr="00000000" w14:paraId="000000FF">
            <w:pPr>
              <w:spacing w:after="200" w:line="276" w:lineRule="auto"/>
              <w:rPr>
                <w:rFonts w:ascii="Comic Sans MS" w:cs="Comic Sans MS" w:eastAsia="Comic Sans MS" w:hAnsi="Comic Sans MS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Creative writing from a personal perspective of a character.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Writing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color w:val="c4591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45911"/>
                <w:sz w:val="20"/>
                <w:szCs w:val="20"/>
                <w:rtl w:val="0"/>
              </w:rPr>
              <w:t xml:space="preserve">Shakespeare: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21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“Romeo and Juliet”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Half-term assessment: question based on extract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Reading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Main running theme:</w:t>
            </w:r>
          </w:p>
          <w:p w:rsidR="00000000" w:rsidDel="00000000" w:rsidP="00000000" w:rsidRDefault="00000000" w:rsidRPr="00000000" w14:paraId="00000112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green"/>
                <w:rtl w:val="0"/>
              </w:rPr>
              <w:t xml:space="preserve">Social and moral equality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“Animal Farm”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00" w:line="276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30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200" w:line="276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 weeks intro into topic/context -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Half-term assessment: persuasive speech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200" w:line="276" w:lineRule="auto"/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18"/>
                <w:szCs w:val="18"/>
                <w:rtl w:val="0"/>
              </w:rPr>
              <w:t xml:space="preserve">Writing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200" w:line="276" w:lineRule="auto"/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200" w:line="276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“Animal Farm”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200" w:line="276" w:lineRule="auto"/>
              <w:jc w:val="both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30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200" w:line="276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Half-term assessment: question based on extract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200" w:line="276" w:lineRule="auto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200" w:line="276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Reading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200" w:line="276" w:lineRule="auto"/>
              <w:jc w:val="both"/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 Non-fiction</w:t>
            </w:r>
          </w:p>
          <w:p w:rsidR="00000000" w:rsidDel="00000000" w:rsidP="00000000" w:rsidRDefault="00000000" w:rsidRPr="00000000" w14:paraId="00000126">
            <w:pPr>
              <w:spacing w:after="200" w:line="276" w:lineRule="auto"/>
              <w:jc w:val="both"/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200" w:line="276" w:lineRule="auto"/>
              <w:jc w:val="both"/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Travel</w:t>
            </w:r>
          </w:p>
          <w:p w:rsidR="00000000" w:rsidDel="00000000" w:rsidP="00000000" w:rsidRDefault="00000000" w:rsidRPr="00000000" w14:paraId="00000128">
            <w:pPr>
              <w:spacing w:after="200" w:line="276" w:lineRule="auto"/>
              <w:jc w:val="both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200" w:line="276" w:lineRule="auto"/>
              <w:jc w:val="both"/>
              <w:rPr>
                <w:rFonts w:ascii="Comic Sans MS" w:cs="Comic Sans MS" w:eastAsia="Comic Sans MS" w:hAnsi="Comic Sans MS"/>
                <w:b w:val="1"/>
                <w:highlight w:val="magenta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200" w:line="276" w:lineRule="auto"/>
              <w:jc w:val="both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Half-term assessment:</w:t>
            </w:r>
          </w:p>
          <w:p w:rsidR="00000000" w:rsidDel="00000000" w:rsidP="00000000" w:rsidRDefault="00000000" w:rsidRPr="00000000" w14:paraId="0000012C">
            <w:pPr>
              <w:spacing w:after="200" w:line="276" w:lineRule="auto"/>
              <w:jc w:val="both"/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Persuasive writing </w:t>
            </w:r>
          </w:p>
          <w:p w:rsidR="00000000" w:rsidDel="00000000" w:rsidP="00000000" w:rsidRDefault="00000000" w:rsidRPr="00000000" w14:paraId="0000012D">
            <w:pPr>
              <w:spacing w:after="200" w:line="276" w:lineRule="auto"/>
              <w:jc w:val="both"/>
              <w:rPr>
                <w:rFonts w:ascii="Comic Sans MS" w:cs="Comic Sans MS" w:eastAsia="Comic Sans MS" w:hAnsi="Comic Sans MS"/>
                <w:b w:val="1"/>
                <w:color w:val="ff0000"/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rtl w:val="0"/>
              </w:rPr>
              <w:t xml:space="preserve">Writing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200"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Political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Poetry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with elements of unseen poetry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200" w:line="276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Half-term assessment: question based on a poem(confidently using what/how/why)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200" w:line="276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rtl w:val="0"/>
              </w:rPr>
              <w:t xml:space="preserve">Reading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200" w:line="276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Shakespeare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200" w:line="276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Themes; heroes, villains; context ; women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(supernatural)</w:t>
            </w:r>
          </w:p>
          <w:p w:rsidR="00000000" w:rsidDel="00000000" w:rsidP="00000000" w:rsidRDefault="00000000" w:rsidRPr="00000000" w14:paraId="00000135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Half-term assessment: question on expectations of women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200" w:line="276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200" w:line="276" w:lineRule="auto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Reading skills </w:t>
            </w:r>
          </w:p>
          <w:p w:rsidR="00000000" w:rsidDel="00000000" w:rsidP="00000000" w:rsidRDefault="00000000" w:rsidRPr="00000000" w14:paraId="00000139">
            <w:pPr>
              <w:spacing w:after="200" w:line="276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200" w:line="276" w:lineRule="auto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Reading skills </w:t>
            </w:r>
          </w:p>
          <w:p w:rsidR="00000000" w:rsidDel="00000000" w:rsidP="00000000" w:rsidRDefault="00000000" w:rsidRPr="00000000" w14:paraId="0000013B">
            <w:pPr>
              <w:spacing w:after="200" w:line="276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  <w:rtl w:val="0"/>
              </w:rPr>
              <w:t xml:space="preserve">Creative Writing</w:t>
            </w:r>
          </w:p>
          <w:p w:rsidR="00000000" w:rsidDel="00000000" w:rsidP="00000000" w:rsidRDefault="00000000" w:rsidRPr="00000000" w14:paraId="0000013C">
            <w:pPr>
              <w:spacing w:after="200" w:line="276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200" w:line="276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Speaking and Listening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200" w:line="276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omic Sans MS" w:cs="Comic Sans MS" w:eastAsia="Comic Sans MS" w:hAnsi="Comic Sans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u w:val="single"/>
                <w:rtl w:val="0"/>
              </w:rPr>
              <w:t xml:space="preserve">Half-term assessment: descriptive/narrative writing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200" w:line="276" w:lineRule="auto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200" w:line="276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Writing skills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KS4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"/>
        <w:gridCol w:w="1740"/>
        <w:gridCol w:w="1860"/>
        <w:gridCol w:w="1840"/>
        <w:gridCol w:w="1740"/>
        <w:gridCol w:w="1300"/>
        <w:gridCol w:w="1340"/>
        <w:tblGridChange w:id="0">
          <w:tblGrid>
            <w:gridCol w:w="1060"/>
            <w:gridCol w:w="1740"/>
            <w:gridCol w:w="1860"/>
            <w:gridCol w:w="1840"/>
            <w:gridCol w:w="1740"/>
            <w:gridCol w:w="1300"/>
            <w:gridCol w:w="13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Schoolbell" w:cs="Schoolbell" w:eastAsia="Schoolbell" w:hAnsi="Schoolbel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Comic Sans MS" w:cs="Comic Sans MS" w:eastAsia="Comic Sans MS" w:hAnsi="Comic Sans MS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lightGray"/>
                <w:rtl w:val="0"/>
              </w:rPr>
              <w:t xml:space="preserve">Autumn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Comic Sans MS" w:cs="Comic Sans MS" w:eastAsia="Comic Sans MS" w:hAnsi="Comic Sans MS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lightGray"/>
                <w:rtl w:val="0"/>
              </w:rPr>
              <w:t xml:space="preserve">Autumn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Comic Sans MS" w:cs="Comic Sans MS" w:eastAsia="Comic Sans MS" w:hAnsi="Comic Sans MS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lightGray"/>
                <w:rtl w:val="0"/>
              </w:rPr>
              <w:t xml:space="preserve">Spring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Comic Sans MS" w:cs="Comic Sans MS" w:eastAsia="Comic Sans MS" w:hAnsi="Comic Sans MS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lightGray"/>
                <w:rtl w:val="0"/>
              </w:rPr>
              <w:t xml:space="preserve">Spring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Comic Sans MS" w:cs="Comic Sans MS" w:eastAsia="Comic Sans MS" w:hAnsi="Comic Sans MS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lightGray"/>
                <w:rtl w:val="0"/>
              </w:rPr>
              <w:t xml:space="preserve">Summer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Comic Sans MS" w:cs="Comic Sans MS" w:eastAsia="Comic Sans MS" w:hAnsi="Comic Sans MS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lightGray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Paper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understanding of text; analysis of language and structure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evaluation of text; 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to describe;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purpose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rtl w:val="0"/>
              </w:rPr>
              <w:t xml:space="preserve">Assessment on Paper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 use a selection of 19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/20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/21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century literary texts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AQA Papers 1 &amp;2 Reading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Paper 1 &amp; Paper 2, Q5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understanding of text; analysis of language and structure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evaluation of text; 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to describe;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purpose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rtl w:val="0"/>
              </w:rPr>
              <w:t xml:space="preserve">Assessment on Paper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highlight w:val="yellow"/>
                <w:rtl w:val="0"/>
              </w:rPr>
              <w:t xml:space="preserve">Mock exams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 use a selection of 19th/20th/21st century literary texts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AQA Papers 1 &amp;2 Reading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20"/>
                <w:szCs w:val="20"/>
                <w:rtl w:val="0"/>
              </w:rPr>
              <w:t xml:space="preserve">Paper 1   &amp; Paper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20"/>
                <w:szCs w:val="20"/>
                <w:rtl w:val="0"/>
              </w:rPr>
              <w:t xml:space="preserve">Targeted review of gaps in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Teachers to design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65f91"/>
                <w:sz w:val="20"/>
                <w:szCs w:val="20"/>
                <w:u w:val="single"/>
                <w:rtl w:val="0"/>
              </w:rPr>
              <w:t xml:space="preserve">Sequence of Learning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 for their classes and submit it to 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understanding of text; analysis of language and structure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evaluation of text; </w:t>
            </w:r>
          </w:p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to describe;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purpose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rtl w:val="0"/>
              </w:rPr>
              <w:t xml:space="preserve">Assessment on Papers 1&amp;2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 use a selection of 19th/20th/21st century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20"/>
                <w:szCs w:val="20"/>
                <w:rtl w:val="0"/>
              </w:rPr>
              <w:t xml:space="preserve">Paper 1  &amp;Paper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highlight w:val="yellow"/>
                <w:rtl w:val="0"/>
              </w:rPr>
              <w:t xml:space="preserve">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20"/>
                <w:szCs w:val="20"/>
                <w:rtl w:val="0"/>
              </w:rPr>
              <w:t xml:space="preserve">Targeted review of gaps in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Teachers to design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65f91"/>
                <w:sz w:val="20"/>
                <w:szCs w:val="20"/>
                <w:u w:val="single"/>
                <w:rtl w:val="0"/>
              </w:rPr>
              <w:t xml:space="preserve">Sequence of Learning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 for their classes and submit it to 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understanding of text; analysis of language and structure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evaluation of text; 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to describe;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writing for purpose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rtl w:val="0"/>
              </w:rPr>
              <w:t xml:space="preserve">Assessment on Papers 1&amp;2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 use a selection of 19th/20th/21st century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Papers 1&amp;2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Final revision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20"/>
                <w:szCs w:val="20"/>
                <w:rtl w:val="0"/>
              </w:rPr>
              <w:t xml:space="preserve">Targeted review of gaps in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Teachers to design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65f91"/>
                <w:sz w:val="20"/>
                <w:szCs w:val="20"/>
                <w:u w:val="single"/>
                <w:rtl w:val="0"/>
              </w:rPr>
              <w:t xml:space="preserve">Sequence of Learning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 for their classes and submit it to 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Comic Sans MS" w:cs="Comic Sans MS" w:eastAsia="Comic Sans MS" w:hAnsi="Comic Sans MS"/>
                <w:color w:val="0070c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rtl w:val="0"/>
              </w:rPr>
              <w:t xml:space="preserve">June Exams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Literature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u w:val="single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Lit Paper 1 -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“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20"/>
                <w:szCs w:val="20"/>
                <w:rtl w:val="0"/>
              </w:rPr>
              <w:t xml:space="preserve">A Christmas Carol”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 Lit Paper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Revision – “An Inspector Calls”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Paper 1 Section B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(understanding of text; analysis of language and structure; context/writers’ ideas; SPaG)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AOs 1/2/3/4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Mid-Term 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rtl w:val="0"/>
              </w:rPr>
              <w:t xml:space="preserve">Retrieval starters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u w:val="single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Lit Paper 1 -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20"/>
                <w:szCs w:val="20"/>
                <w:rtl w:val="0"/>
              </w:rPr>
              <w:t xml:space="preserve">“A Christmas Carol”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 Lit Paper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Revision – “An Inspector Calls”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Paper 1 Section B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(understanding of text; analysis of language and structure; context/writers’ ideas; SPaG)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highlight w:val="yellow"/>
                <w:rtl w:val="0"/>
              </w:rPr>
              <w:t xml:space="preserve">Mocks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AOs 1/2/3/4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rtl w:val="0"/>
              </w:rPr>
              <w:t xml:space="preserve">Retrieval starters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u w:val="single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20"/>
                <w:szCs w:val="20"/>
                <w:rtl w:val="0"/>
              </w:rPr>
              <w:t xml:space="preserve">Lit Paper 1 -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20"/>
                <w:szCs w:val="20"/>
                <w:rtl w:val="0"/>
              </w:rPr>
              <w:t xml:space="preserve">Shakespeare (revision)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“Macbeth”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20"/>
                <w:szCs w:val="20"/>
                <w:rtl w:val="0"/>
              </w:rPr>
              <w:t xml:space="preserve">Lit Paper 2 – Power and Conflict Poetry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Paper 1 Section A(understanding of text; analysis of language and structure; context/writers’ ideas; SPaG)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AOs 1/2/3/4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Comic Sans MS" w:cs="Comic Sans MS" w:eastAsia="Comic Sans MS" w:hAnsi="Comic Sans MS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rtl w:val="0"/>
              </w:rPr>
              <w:t xml:space="preserve">Retrieval starters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u w:val="single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Comic Sans MS" w:cs="Comic Sans MS" w:eastAsia="Comic Sans MS" w:hAnsi="Comic Sans MS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20"/>
                <w:szCs w:val="20"/>
                <w:rtl w:val="0"/>
              </w:rPr>
              <w:t xml:space="preserve">Lit Paper 2 – Unseen Poetry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20"/>
                <w:szCs w:val="20"/>
                <w:rtl w:val="0"/>
              </w:rPr>
              <w:t xml:space="preserve">Lit Paper 2 – Power and Conflict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Teachers to design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65f91"/>
                <w:sz w:val="20"/>
                <w:szCs w:val="20"/>
                <w:u w:val="single"/>
                <w:rtl w:val="0"/>
              </w:rPr>
              <w:t xml:space="preserve">Sequence of Learning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 for their classes and submit it to 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highlight w:val="yellow"/>
                <w:rtl w:val="0"/>
              </w:rPr>
              <w:t xml:space="preserve">PPEs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20"/>
                <w:szCs w:val="20"/>
                <w:rtl w:val="0"/>
              </w:rPr>
              <w:t xml:space="preserve">Targeted review of gaps in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Paper 1 Section A&amp; Paper 2, Section B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(understanding of text; analysis of language and structure; context/writers’ ideas; SPaG)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AOs 1,2,3&amp;4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c00000"/>
                <w:rtl w:val="0"/>
              </w:rPr>
              <w:t xml:space="preserve">Final Revision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Comic Sans MS" w:cs="Comic Sans MS" w:eastAsia="Comic Sans MS" w:hAnsi="Comic Sans MS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Comic Sans MS" w:cs="Comic Sans MS" w:eastAsia="Comic Sans MS" w:hAnsi="Comic Sans MS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sz w:val="20"/>
                <w:szCs w:val="20"/>
                <w:rtl w:val="0"/>
              </w:rPr>
              <w:t xml:space="preserve">Targeted review of gaps in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Teachers to design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65f91"/>
                <w:sz w:val="20"/>
                <w:szCs w:val="20"/>
                <w:u w:val="single"/>
                <w:rtl w:val="0"/>
              </w:rPr>
              <w:t xml:space="preserve">Sequence of Learning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u w:val="single"/>
                <w:rtl w:val="0"/>
              </w:rPr>
              <w:t xml:space="preserve"> for their classes and submit it to 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Comic Sans MS" w:cs="Comic Sans MS" w:eastAsia="Comic Sans MS" w:hAnsi="Comic Sans MS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Comic Sans MS" w:cs="Comic Sans MS" w:eastAsia="Comic Sans MS" w:hAnsi="Comic Sans MS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Comic Sans MS" w:cs="Comic Sans MS" w:eastAsia="Comic Sans MS" w:hAnsi="Comic Sans MS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Comic Sans MS" w:cs="Comic Sans MS" w:eastAsia="Comic Sans MS" w:hAnsi="Comic Sans MS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f0"/>
                <w:rtl w:val="0"/>
              </w:rPr>
              <w:t xml:space="preserve">May Exams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Comic Sans MS" w:cs="Comic Sans MS" w:eastAsia="Comic Sans MS" w:hAnsi="Comic Sans MS"/>
                <w:color w:val="0070c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rtl w:val="0"/>
              </w:rPr>
              <w:t xml:space="preserve">Spoken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Comic Sans MS" w:cs="Comic Sans MS" w:eastAsia="Comic Sans MS" w:hAnsi="Comic Sans MS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Comic Sans MS" w:cs="Comic Sans MS" w:eastAsia="Comic Sans MS" w:hAnsi="Comic Sans MS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Comic Sans MS" w:cs="Comic Sans MS" w:eastAsia="Comic Sans MS" w:hAnsi="Comic Sans MS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Comic Sans MS" w:cs="Comic Sans MS" w:eastAsia="Comic Sans MS" w:hAnsi="Comic Sans MS"/>
                <w:color w:val="0070c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rtl w:val="0"/>
              </w:rPr>
              <w:t xml:space="preserve">Lang Paper 1,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rtl w:val="0"/>
              </w:rPr>
              <w:t xml:space="preserve">Question 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  <w:font w:name="Courier New"/>
  <w:font w:name="Symbol"/>
  <w:font w:name="Schoolbell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