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b w:val="1"/>
          <w:sz w:val="28"/>
          <w:szCs w:val="28"/>
          <w:u w:val="single"/>
        </w:rPr>
      </w:pPr>
      <w:r w:rsidDel="00000000" w:rsidR="00000000" w:rsidRPr="00000000">
        <w:rPr>
          <w:b w:val="1"/>
          <w:sz w:val="28"/>
          <w:szCs w:val="28"/>
          <w:u w:val="single"/>
          <w:rtl w:val="0"/>
        </w:rPr>
        <w:t xml:space="preserve">Reading at All Hallows</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At All Hallows we recognise the importance reading has on a child's progress in school and for their future achievements.  This is why we are dedicated to developing every single pupil's reading ability so that they can not only read fluently but also comprehend the text in front of them as we know this is vital to their achievements.   Through our reading strategies, we hope to inspire a love of reading in pupils which will generate a deeper schema which pupils can use to make connections in their learning as well to provide a greater understanding and use of vocabulary.</w:t>
      </w:r>
    </w:p>
    <w:p w:rsidR="00000000" w:rsidDel="00000000" w:rsidP="00000000" w:rsidRDefault="00000000" w:rsidRPr="00000000" w14:paraId="00000003">
      <w:pPr>
        <w:widowControl w:val="0"/>
        <w:spacing w:after="200" w:lineRule="auto"/>
        <w:rPr>
          <w:b w:val="1"/>
          <w:sz w:val="28"/>
          <w:szCs w:val="28"/>
          <w:u w:val="single"/>
        </w:rPr>
      </w:pPr>
      <w:r w:rsidDel="00000000" w:rsidR="00000000" w:rsidRPr="00000000">
        <w:rPr>
          <w:b w:val="1"/>
          <w:sz w:val="28"/>
          <w:szCs w:val="28"/>
          <w:u w:val="single"/>
          <w:rtl w:val="0"/>
        </w:rPr>
        <w:t xml:space="preserve">What we do at All Hallows to support reading</w:t>
      </w:r>
    </w:p>
    <w:p w:rsidR="00000000" w:rsidDel="00000000" w:rsidP="00000000" w:rsidRDefault="00000000" w:rsidRPr="00000000" w14:paraId="00000004">
      <w:pPr>
        <w:spacing w:after="200" w:lineRule="auto"/>
        <w:rPr>
          <w:sz w:val="24"/>
          <w:szCs w:val="24"/>
        </w:rPr>
      </w:pPr>
      <w:r w:rsidDel="00000000" w:rsidR="00000000" w:rsidRPr="00000000">
        <w:rPr>
          <w:sz w:val="24"/>
          <w:szCs w:val="24"/>
          <w:rtl w:val="0"/>
        </w:rPr>
        <w:t xml:space="preserve">The table below gives an overview of the strategies we are currently providing to our pupils to support them in their reading and vocabulary development at All Hallows. </w:t>
      </w:r>
    </w:p>
    <w:tbl>
      <w:tblPr>
        <w:tblStyle w:val="Table1"/>
        <w:tblW w:w="10260.0" w:type="dxa"/>
        <w:jc w:val="left"/>
        <w:tblInd w:w="140.0" w:type="pc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5160"/>
        <w:gridCol w:w="5100"/>
        <w:tblGridChange w:id="0">
          <w:tblGrid>
            <w:gridCol w:w="5160"/>
            <w:gridCol w:w="5100"/>
          </w:tblGrid>
        </w:tblGridChange>
      </w:tblGrid>
      <w:tr>
        <w:trPr>
          <w:cantSplit w:val="0"/>
          <w:trHeight w:val="408.62499999999983" w:hRule="atLeast"/>
          <w:tblHeader w:val="0"/>
        </w:trPr>
        <w:tc>
          <w:tcPr>
            <w:tcBorders>
              <w:top w:color="000000" w:space="0" w:sz="12" w:val="single"/>
              <w:left w:color="000000" w:space="0" w:sz="12" w:val="single"/>
              <w:bottom w:color="000000" w:space="0" w:sz="12" w:val="single"/>
              <w:right w:color="000000" w:space="0" w:sz="12" w:val="single"/>
            </w:tcBorders>
            <w:tcMar>
              <w:top w:w="140.0" w:type="dxa"/>
              <w:left w:w="140.0" w:type="dxa"/>
              <w:bottom w:w="140.0" w:type="dxa"/>
              <w:right w:w="140.0" w:type="dxa"/>
            </w:tcMar>
            <w:vAlign w:val="top"/>
          </w:tcPr>
          <w:p w:rsidR="00000000" w:rsidDel="00000000" w:rsidP="00000000" w:rsidRDefault="00000000" w:rsidRPr="00000000" w14:paraId="00000005">
            <w:pPr>
              <w:widowControl w:val="0"/>
              <w:spacing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KS3 </w:t>
            </w:r>
          </w:p>
        </w:tc>
        <w:tc>
          <w:tcPr>
            <w:tcBorders>
              <w:top w:color="000000" w:space="0" w:sz="12" w:val="single"/>
              <w:left w:color="000000" w:space="0" w:sz="12" w:val="single"/>
              <w:bottom w:color="000000" w:space="0" w:sz="12" w:val="single"/>
              <w:right w:color="000000" w:space="0" w:sz="12" w:val="single"/>
            </w:tcBorders>
            <w:tcMar>
              <w:top w:w="140.0" w:type="dxa"/>
              <w:left w:w="140.0" w:type="dxa"/>
              <w:bottom w:w="140.0" w:type="dxa"/>
              <w:right w:w="140.0" w:type="dxa"/>
            </w:tcMar>
            <w:vAlign w:val="top"/>
          </w:tcPr>
          <w:p w:rsidR="00000000" w:rsidDel="00000000" w:rsidP="00000000" w:rsidRDefault="00000000" w:rsidRPr="00000000" w14:paraId="00000006">
            <w:pPr>
              <w:widowControl w:val="0"/>
              <w:spacing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KS4</w:t>
            </w:r>
          </w:p>
        </w:tc>
      </w:tr>
      <w:tr>
        <w:trPr>
          <w:cantSplit w:val="0"/>
          <w:trHeight w:val="476.9999999999993" w:hRule="atLeast"/>
          <w:tblHeader w:val="0"/>
        </w:trPr>
        <w:tc>
          <w:tcPr>
            <w:gridSpan w:val="2"/>
            <w:tcBorders>
              <w:top w:color="000000" w:space="0" w:sz="12" w:val="single"/>
              <w:left w:color="000000" w:space="0" w:sz="12" w:val="single"/>
              <w:bottom w:color="000000" w:space="0" w:sz="12" w:val="single"/>
              <w:right w:color="9e9e9e" w:space="0" w:sz="12" w:val="single"/>
            </w:tcBorders>
            <w:shd w:fill="d9ead3" w:val="clear"/>
            <w:tcMar>
              <w:top w:w="140.0" w:type="dxa"/>
              <w:left w:w="140.0" w:type="dxa"/>
              <w:bottom w:w="140.0" w:type="dxa"/>
              <w:right w:w="140.0" w:type="dxa"/>
            </w:tcMar>
            <w:vAlign w:val="center"/>
          </w:tcPr>
          <w:p w:rsidR="00000000" w:rsidDel="00000000" w:rsidP="00000000" w:rsidRDefault="00000000" w:rsidRPr="00000000" w14:paraId="00000007">
            <w:pPr>
              <w:widowControl w:val="0"/>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All Pupils</w:t>
            </w:r>
          </w:p>
        </w:tc>
      </w:tr>
      <w:tr>
        <w:trPr>
          <w:cantSplit w:val="0"/>
          <w:trHeight w:val="2590.000000000005" w:hRule="atLeast"/>
          <w:tblHeader w:val="0"/>
        </w:trPr>
        <w:tc>
          <w:tcPr>
            <w:tcBorders>
              <w:top w:color="000000" w:space="0" w:sz="12" w:val="single"/>
              <w:left w:color="000000" w:space="0" w:sz="12" w:val="single"/>
              <w:bottom w:color="000000" w:space="0" w:sz="12" w:val="single"/>
              <w:right w:color="000000" w:space="0" w:sz="12" w:val="single"/>
            </w:tcBorders>
            <w:tcMar>
              <w:top w:w="140.0" w:type="dxa"/>
              <w:left w:w="140.0" w:type="dxa"/>
              <w:bottom w:w="140.0" w:type="dxa"/>
              <w:right w:w="140.0" w:type="dxa"/>
            </w:tcMar>
            <w:vAlign w:val="top"/>
          </w:tcPr>
          <w:p w:rsidR="00000000" w:rsidDel="00000000" w:rsidP="00000000" w:rsidRDefault="00000000" w:rsidRPr="00000000" w14:paraId="00000009">
            <w:pPr>
              <w:widowControl w:val="0"/>
              <w:numPr>
                <w:ilvl w:val="0"/>
                <w:numId w:val="4"/>
              </w:numPr>
              <w:spacing w:line="240"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Guided reading in form</w:t>
            </w:r>
          </w:p>
          <w:p w:rsidR="00000000" w:rsidDel="00000000" w:rsidP="00000000" w:rsidRDefault="00000000" w:rsidRPr="00000000" w14:paraId="0000000A">
            <w:pPr>
              <w:widowControl w:val="0"/>
              <w:numPr>
                <w:ilvl w:val="0"/>
                <w:numId w:val="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STAR test for accurate reading age X2 per year</w:t>
            </w:r>
          </w:p>
          <w:p w:rsidR="00000000" w:rsidDel="00000000" w:rsidP="00000000" w:rsidRDefault="00000000" w:rsidRPr="00000000" w14:paraId="0000000B">
            <w:pPr>
              <w:widowControl w:val="0"/>
              <w:numPr>
                <w:ilvl w:val="0"/>
                <w:numId w:val="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Accelerated Reader Program for Y7 and 8</w:t>
            </w:r>
          </w:p>
          <w:p w:rsidR="00000000" w:rsidDel="00000000" w:rsidP="00000000" w:rsidRDefault="00000000" w:rsidRPr="00000000" w14:paraId="0000000C">
            <w:pPr>
              <w:widowControl w:val="0"/>
              <w:numPr>
                <w:ilvl w:val="0"/>
                <w:numId w:val="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Guided reading in library lessons for Y7 and 8</w:t>
            </w:r>
          </w:p>
          <w:p w:rsidR="00000000" w:rsidDel="00000000" w:rsidP="00000000" w:rsidRDefault="00000000" w:rsidRPr="00000000" w14:paraId="0000000D">
            <w:pPr>
              <w:widowControl w:val="0"/>
              <w:numPr>
                <w:ilvl w:val="0"/>
                <w:numId w:val="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Word of the week (Tier 2, suf/pre-fixes)</w:t>
            </w:r>
          </w:p>
          <w:p w:rsidR="00000000" w:rsidDel="00000000" w:rsidP="00000000" w:rsidRDefault="00000000" w:rsidRPr="00000000" w14:paraId="0000000E">
            <w:pPr>
              <w:widowControl w:val="0"/>
              <w:numPr>
                <w:ilvl w:val="0"/>
                <w:numId w:val="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Idiom of the week in form time</w:t>
            </w:r>
          </w:p>
          <w:p w:rsidR="00000000" w:rsidDel="00000000" w:rsidP="00000000" w:rsidRDefault="00000000" w:rsidRPr="00000000" w14:paraId="0000000F">
            <w:pPr>
              <w:widowControl w:val="0"/>
              <w:numPr>
                <w:ilvl w:val="0"/>
                <w:numId w:val="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Tier 3 subject keywords in subject areas and lessons </w:t>
            </w:r>
          </w:p>
          <w:p w:rsidR="00000000" w:rsidDel="00000000" w:rsidP="00000000" w:rsidRDefault="00000000" w:rsidRPr="00000000" w14:paraId="00000010">
            <w:pPr>
              <w:widowControl w:val="0"/>
              <w:numPr>
                <w:ilvl w:val="0"/>
                <w:numId w:val="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Library access </w:t>
            </w:r>
          </w:p>
          <w:p w:rsidR="00000000" w:rsidDel="00000000" w:rsidP="00000000" w:rsidRDefault="00000000" w:rsidRPr="00000000" w14:paraId="00000011">
            <w:pPr>
              <w:widowControl w:val="0"/>
              <w:numPr>
                <w:ilvl w:val="0"/>
                <w:numId w:val="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Reciprocal reading in lessons</w:t>
            </w:r>
          </w:p>
          <w:p w:rsidR="00000000" w:rsidDel="00000000" w:rsidP="00000000" w:rsidRDefault="00000000" w:rsidRPr="00000000" w14:paraId="00000012">
            <w:pPr>
              <w:widowControl w:val="0"/>
              <w:numPr>
                <w:ilvl w:val="0"/>
                <w:numId w:val="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Keywords identified and discussed in class</w:t>
            </w:r>
          </w:p>
        </w:tc>
        <w:tc>
          <w:tcPr>
            <w:tcBorders>
              <w:top w:color="000000" w:space="0" w:sz="12" w:val="single"/>
              <w:left w:color="000000" w:space="0" w:sz="12" w:val="single"/>
              <w:bottom w:color="000000" w:space="0" w:sz="12" w:val="single"/>
              <w:right w:color="000000" w:space="0" w:sz="12" w:val="single"/>
            </w:tcBorders>
            <w:tcMar>
              <w:top w:w="140.0" w:type="dxa"/>
              <w:left w:w="140.0" w:type="dxa"/>
              <w:bottom w:w="140.0" w:type="dxa"/>
              <w:right w:w="140.0" w:type="dxa"/>
            </w:tcMar>
            <w:vAlign w:val="top"/>
          </w:tcPr>
          <w:p w:rsidR="00000000" w:rsidDel="00000000" w:rsidP="00000000" w:rsidRDefault="00000000" w:rsidRPr="00000000" w14:paraId="00000013">
            <w:pPr>
              <w:widowControl w:val="0"/>
              <w:numPr>
                <w:ilvl w:val="0"/>
                <w:numId w:val="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Guided reading in form (Y10)</w:t>
            </w:r>
            <w:r w:rsidDel="00000000" w:rsidR="00000000" w:rsidRPr="00000000">
              <w:rPr>
                <w:rtl w:val="0"/>
              </w:rPr>
            </w:r>
          </w:p>
          <w:p w:rsidR="00000000" w:rsidDel="00000000" w:rsidP="00000000" w:rsidRDefault="00000000" w:rsidRPr="00000000" w14:paraId="00000014">
            <w:pPr>
              <w:widowControl w:val="0"/>
              <w:numPr>
                <w:ilvl w:val="0"/>
                <w:numId w:val="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Word of the week (Tier 2, suf/pre-fixes)</w:t>
            </w:r>
          </w:p>
          <w:p w:rsidR="00000000" w:rsidDel="00000000" w:rsidP="00000000" w:rsidRDefault="00000000" w:rsidRPr="00000000" w14:paraId="00000015">
            <w:pPr>
              <w:widowControl w:val="0"/>
              <w:numPr>
                <w:ilvl w:val="0"/>
                <w:numId w:val="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Idiom of the week in form time</w:t>
            </w:r>
          </w:p>
          <w:p w:rsidR="00000000" w:rsidDel="00000000" w:rsidP="00000000" w:rsidRDefault="00000000" w:rsidRPr="00000000" w14:paraId="00000016">
            <w:pPr>
              <w:widowControl w:val="0"/>
              <w:numPr>
                <w:ilvl w:val="0"/>
                <w:numId w:val="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Tier 3 subject keywords in subject areas and lessons </w:t>
            </w:r>
          </w:p>
          <w:p w:rsidR="00000000" w:rsidDel="00000000" w:rsidP="00000000" w:rsidRDefault="00000000" w:rsidRPr="00000000" w14:paraId="00000017">
            <w:pPr>
              <w:widowControl w:val="0"/>
              <w:numPr>
                <w:ilvl w:val="0"/>
                <w:numId w:val="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Library access </w:t>
            </w:r>
          </w:p>
          <w:p w:rsidR="00000000" w:rsidDel="00000000" w:rsidP="00000000" w:rsidRDefault="00000000" w:rsidRPr="00000000" w14:paraId="00000018">
            <w:pPr>
              <w:widowControl w:val="0"/>
              <w:numPr>
                <w:ilvl w:val="0"/>
                <w:numId w:val="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Reciprocal reading in lessons</w:t>
            </w:r>
          </w:p>
          <w:p w:rsidR="00000000" w:rsidDel="00000000" w:rsidP="00000000" w:rsidRDefault="00000000" w:rsidRPr="00000000" w14:paraId="00000019">
            <w:pPr>
              <w:widowControl w:val="0"/>
              <w:numPr>
                <w:ilvl w:val="0"/>
                <w:numId w:val="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Keywords identified and discussed in class</w:t>
            </w:r>
          </w:p>
        </w:tc>
      </w:tr>
      <w:tr>
        <w:trPr>
          <w:cantSplit w:val="0"/>
          <w:trHeight w:val="456.3333333333343" w:hRule="atLeast"/>
          <w:tblHeader w:val="0"/>
        </w:trPr>
        <w:tc>
          <w:tcPr>
            <w:gridSpan w:val="2"/>
            <w:tcBorders>
              <w:top w:color="000000" w:space="0" w:sz="12" w:val="single"/>
              <w:left w:color="000000" w:space="0" w:sz="12" w:val="single"/>
              <w:bottom w:color="000000" w:space="0" w:sz="12" w:val="single"/>
              <w:right w:color="9e9e9e" w:space="0" w:sz="12" w:val="single"/>
            </w:tcBorders>
            <w:shd w:fill="fff2cc" w:val="clear"/>
            <w:tcMar>
              <w:top w:w="140.0" w:type="dxa"/>
              <w:left w:w="140.0" w:type="dxa"/>
              <w:bottom w:w="140.0" w:type="dxa"/>
              <w:right w:w="140.0" w:type="dxa"/>
            </w:tcMar>
            <w:vAlign w:val="center"/>
          </w:tcPr>
          <w:p w:rsidR="00000000" w:rsidDel="00000000" w:rsidP="00000000" w:rsidRDefault="00000000" w:rsidRPr="00000000" w14:paraId="0000001A">
            <w:pPr>
              <w:widowControl w:val="0"/>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Pupils with a Reading Age below 10 </w:t>
            </w:r>
          </w:p>
        </w:tc>
      </w:tr>
      <w:tr>
        <w:trPr>
          <w:cantSplit w:val="0"/>
          <w:trHeight w:val="1011.3333333333354" w:hRule="atLeast"/>
          <w:tblHeader w:val="0"/>
        </w:trPr>
        <w:tc>
          <w:tcPr>
            <w:tcBorders>
              <w:top w:color="000000" w:space="0" w:sz="12" w:val="single"/>
              <w:left w:color="000000" w:space="0" w:sz="12" w:val="single"/>
              <w:bottom w:color="000000" w:space="0" w:sz="12" w:val="single"/>
              <w:right w:color="000000" w:space="0" w:sz="12" w:val="single"/>
            </w:tcBorders>
            <w:tcMar>
              <w:top w:w="140.0" w:type="dxa"/>
              <w:left w:w="140.0" w:type="dxa"/>
              <w:bottom w:w="140.0" w:type="dxa"/>
              <w:right w:w="140.0" w:type="dxa"/>
            </w:tcMar>
            <w:vAlign w:val="top"/>
          </w:tcPr>
          <w:p w:rsidR="00000000" w:rsidDel="00000000" w:rsidP="00000000" w:rsidRDefault="00000000" w:rsidRPr="00000000" w14:paraId="0000001C">
            <w:pPr>
              <w:widowControl w:val="0"/>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GORT Testing</w:t>
            </w:r>
          </w:p>
          <w:p w:rsidR="00000000" w:rsidDel="00000000" w:rsidP="00000000" w:rsidRDefault="00000000" w:rsidRPr="00000000" w14:paraId="0000001D">
            <w:pPr>
              <w:widowControl w:val="0"/>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Lexia Program</w:t>
            </w:r>
          </w:p>
          <w:p w:rsidR="00000000" w:rsidDel="00000000" w:rsidP="00000000" w:rsidRDefault="00000000" w:rsidRPr="00000000" w14:paraId="0000001E">
            <w:pPr>
              <w:widowControl w:val="0"/>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 Reading in form</w:t>
            </w:r>
          </w:p>
          <w:p w:rsidR="00000000" w:rsidDel="00000000" w:rsidP="00000000" w:rsidRDefault="00000000" w:rsidRPr="00000000" w14:paraId="0000001F">
            <w:pPr>
              <w:widowControl w:val="0"/>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Paired Reading with reading mentor in form</w:t>
            </w:r>
          </w:p>
        </w:tc>
        <w:tc>
          <w:tcPr>
            <w:tcBorders>
              <w:top w:color="000000" w:space="0" w:sz="12" w:val="single"/>
              <w:left w:color="000000" w:space="0" w:sz="12" w:val="single"/>
              <w:bottom w:color="000000" w:space="0" w:sz="12" w:val="single"/>
              <w:right w:color="000000" w:space="0" w:sz="12" w:val="single"/>
            </w:tcBorders>
            <w:tcMar>
              <w:top w:w="140.0" w:type="dxa"/>
              <w:left w:w="140.0" w:type="dxa"/>
              <w:bottom w:w="140.0" w:type="dxa"/>
              <w:right w:w="140.0" w:type="dxa"/>
            </w:tcMar>
            <w:vAlign w:val="top"/>
          </w:tcPr>
          <w:p w:rsidR="00000000" w:rsidDel="00000000" w:rsidP="00000000" w:rsidRDefault="00000000" w:rsidRPr="00000000" w14:paraId="00000020">
            <w:pPr>
              <w:widowControl w:val="0"/>
              <w:numPr>
                <w:ilvl w:val="0"/>
                <w:numId w:val="5"/>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Lexia Program</w:t>
            </w:r>
          </w:p>
          <w:p w:rsidR="00000000" w:rsidDel="00000000" w:rsidP="00000000" w:rsidRDefault="00000000" w:rsidRPr="00000000" w14:paraId="00000021">
            <w:pPr>
              <w:widowControl w:val="0"/>
              <w:numPr>
                <w:ilvl w:val="0"/>
                <w:numId w:val="5"/>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Bespoke intervention in Aquinas centre</w:t>
            </w:r>
          </w:p>
          <w:p w:rsidR="00000000" w:rsidDel="00000000" w:rsidP="00000000" w:rsidRDefault="00000000" w:rsidRPr="00000000" w14:paraId="00000022">
            <w:pPr>
              <w:widowControl w:val="0"/>
              <w:numPr>
                <w:ilvl w:val="0"/>
                <w:numId w:val="5"/>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PiXL phonics</w:t>
            </w:r>
          </w:p>
        </w:tc>
      </w:tr>
      <w:tr>
        <w:trPr>
          <w:cantSplit w:val="0"/>
          <w:trHeight w:val="456.3333333333343" w:hRule="atLeast"/>
          <w:tblHeader w:val="0"/>
        </w:trPr>
        <w:tc>
          <w:tcPr>
            <w:gridSpan w:val="2"/>
            <w:tcBorders>
              <w:top w:color="000000" w:space="0" w:sz="12" w:val="single"/>
              <w:left w:color="000000" w:space="0" w:sz="12" w:val="single"/>
              <w:bottom w:color="000000" w:space="0" w:sz="12" w:val="single"/>
              <w:right w:color="9e9e9e" w:space="0" w:sz="12" w:val="single"/>
            </w:tcBorders>
            <w:shd w:fill="f4cccc" w:val="clear"/>
            <w:tcMar>
              <w:top w:w="140.0" w:type="dxa"/>
              <w:left w:w="140.0" w:type="dxa"/>
              <w:bottom w:w="140.0" w:type="dxa"/>
              <w:right w:w="140.0" w:type="dxa"/>
            </w:tcMar>
            <w:vAlign w:val="center"/>
          </w:tcPr>
          <w:p w:rsidR="00000000" w:rsidDel="00000000" w:rsidP="00000000" w:rsidRDefault="00000000" w:rsidRPr="00000000" w14:paraId="00000023">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Pupils with a Reading age 2+years below chronological age and/or Aquinas/CAU centre pupils</w:t>
            </w:r>
          </w:p>
        </w:tc>
      </w:tr>
      <w:tr>
        <w:trPr>
          <w:cantSplit w:val="0"/>
          <w:trHeight w:val="1011.3333333333354" w:hRule="atLeast"/>
          <w:tblHeader w:val="0"/>
        </w:trPr>
        <w:tc>
          <w:tcPr>
            <w:tcBorders>
              <w:top w:color="000000" w:space="0" w:sz="12" w:val="single"/>
              <w:left w:color="000000" w:space="0" w:sz="12" w:val="single"/>
              <w:bottom w:color="000000" w:space="0" w:sz="12" w:val="single"/>
              <w:right w:color="000000" w:space="0" w:sz="12" w:val="single"/>
            </w:tcBorders>
            <w:tcMar>
              <w:top w:w="140.0" w:type="dxa"/>
              <w:left w:w="140.0" w:type="dxa"/>
              <w:bottom w:w="140.0" w:type="dxa"/>
              <w:right w:w="140.0" w:type="dxa"/>
            </w:tcMar>
            <w:vAlign w:val="top"/>
          </w:tcPr>
          <w:p w:rsidR="00000000" w:rsidDel="00000000" w:rsidP="00000000" w:rsidRDefault="00000000" w:rsidRPr="00000000" w14:paraId="00000025">
            <w:pPr>
              <w:widowControl w:val="0"/>
              <w:numPr>
                <w:ilvl w:val="0"/>
                <w:numId w:val="5"/>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GORT Testing</w:t>
            </w:r>
          </w:p>
          <w:p w:rsidR="00000000" w:rsidDel="00000000" w:rsidP="00000000" w:rsidRDefault="00000000" w:rsidRPr="00000000" w14:paraId="00000026">
            <w:pPr>
              <w:widowControl w:val="0"/>
              <w:numPr>
                <w:ilvl w:val="0"/>
                <w:numId w:val="5"/>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Lexia Program</w:t>
            </w:r>
          </w:p>
          <w:p w:rsidR="00000000" w:rsidDel="00000000" w:rsidP="00000000" w:rsidRDefault="00000000" w:rsidRPr="00000000" w14:paraId="00000027">
            <w:pPr>
              <w:widowControl w:val="0"/>
              <w:numPr>
                <w:ilvl w:val="0"/>
                <w:numId w:val="5"/>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Bespoke intervention in Aquinas centre</w:t>
            </w:r>
          </w:p>
          <w:p w:rsidR="00000000" w:rsidDel="00000000" w:rsidP="00000000" w:rsidRDefault="00000000" w:rsidRPr="00000000" w14:paraId="00000028">
            <w:pPr>
              <w:widowControl w:val="0"/>
              <w:numPr>
                <w:ilvl w:val="0"/>
                <w:numId w:val="5"/>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PiXL phonics</w:t>
            </w:r>
          </w:p>
        </w:tc>
        <w:tc>
          <w:tcPr>
            <w:tcBorders>
              <w:top w:color="000000" w:space="0" w:sz="12" w:val="single"/>
              <w:left w:color="000000" w:space="0" w:sz="12" w:val="single"/>
              <w:bottom w:color="000000" w:space="0" w:sz="12" w:val="single"/>
              <w:right w:color="000000" w:space="0" w:sz="12" w:val="single"/>
            </w:tcBorders>
            <w:tcMar>
              <w:top w:w="140.0" w:type="dxa"/>
              <w:left w:w="140.0" w:type="dxa"/>
              <w:bottom w:w="140.0" w:type="dxa"/>
              <w:right w:w="140.0" w:type="dxa"/>
            </w:tcMar>
            <w:vAlign w:val="top"/>
          </w:tcPr>
          <w:p w:rsidR="00000000" w:rsidDel="00000000" w:rsidP="00000000" w:rsidRDefault="00000000" w:rsidRPr="00000000" w14:paraId="00000029">
            <w:pPr>
              <w:widowControl w:val="0"/>
              <w:numPr>
                <w:ilvl w:val="0"/>
                <w:numId w:val="5"/>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Lexia Program</w:t>
            </w:r>
          </w:p>
          <w:p w:rsidR="00000000" w:rsidDel="00000000" w:rsidP="00000000" w:rsidRDefault="00000000" w:rsidRPr="00000000" w14:paraId="0000002A">
            <w:pPr>
              <w:widowControl w:val="0"/>
              <w:numPr>
                <w:ilvl w:val="0"/>
                <w:numId w:val="5"/>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Bespoke intervention in Aquinas centre</w:t>
            </w:r>
          </w:p>
          <w:p w:rsidR="00000000" w:rsidDel="00000000" w:rsidP="00000000" w:rsidRDefault="00000000" w:rsidRPr="00000000" w14:paraId="0000002B">
            <w:pPr>
              <w:widowControl w:val="0"/>
              <w:numPr>
                <w:ilvl w:val="0"/>
                <w:numId w:val="5"/>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PiXL phonics</w:t>
            </w:r>
          </w:p>
        </w:tc>
      </w:tr>
      <w:tr>
        <w:trPr>
          <w:cantSplit w:val="0"/>
          <w:trHeight w:val="561.0000000000014" w:hRule="atLeast"/>
          <w:tblHeader w:val="0"/>
        </w:trPr>
        <w:tc>
          <w:tcPr>
            <w:gridSpan w:val="2"/>
            <w:tcBorders>
              <w:top w:color="000000" w:space="0" w:sz="12" w:val="single"/>
              <w:left w:color="000000" w:space="0" w:sz="12" w:val="single"/>
              <w:bottom w:color="000000" w:space="0" w:sz="12" w:val="single"/>
              <w:right w:color="000000" w:space="0" w:sz="12" w:val="single"/>
            </w:tcBorders>
            <w:shd w:fill="cfe2f3" w:val="clear"/>
            <w:tcMar>
              <w:top w:w="140.0" w:type="dxa"/>
              <w:left w:w="140.0" w:type="dxa"/>
              <w:bottom w:w="140.0" w:type="dxa"/>
              <w:right w:w="140.0" w:type="dxa"/>
            </w:tcMar>
            <w:vAlign w:val="top"/>
          </w:tcPr>
          <w:p w:rsidR="00000000" w:rsidDel="00000000" w:rsidP="00000000" w:rsidRDefault="00000000" w:rsidRPr="00000000" w14:paraId="0000002C">
            <w:pPr>
              <w:widowControl w:val="0"/>
              <w:spacing w:line="240" w:lineRule="auto"/>
              <w:ind w:left="720" w:hanging="36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Pupils with EAL who speak little to no English</w:t>
            </w:r>
          </w:p>
        </w:tc>
      </w:tr>
      <w:tr>
        <w:trPr>
          <w:cantSplit w:val="0"/>
          <w:trHeight w:val="1037.9999999999973" w:hRule="atLeast"/>
          <w:tblHeader w:val="0"/>
        </w:trPr>
        <w:tc>
          <w:tcPr>
            <w:gridSpan w:val="2"/>
            <w:tcBorders>
              <w:top w:color="000000" w:space="0" w:sz="12" w:val="single"/>
              <w:left w:color="000000" w:space="0" w:sz="12" w:val="single"/>
              <w:bottom w:color="000000" w:space="0" w:sz="12" w:val="single"/>
              <w:right w:color="000000" w:space="0" w:sz="12" w:val="single"/>
            </w:tcBorders>
            <w:tcMar>
              <w:top w:w="140.0" w:type="dxa"/>
              <w:left w:w="140.0" w:type="dxa"/>
              <w:bottom w:w="140.0" w:type="dxa"/>
              <w:right w:w="140.0" w:type="dxa"/>
            </w:tcMar>
            <w:vAlign w:val="top"/>
          </w:tcPr>
          <w:p w:rsidR="00000000" w:rsidDel="00000000" w:rsidP="00000000" w:rsidRDefault="00000000" w:rsidRPr="00000000" w14:paraId="0000002E">
            <w:pPr>
              <w:widowControl w:val="0"/>
              <w:numPr>
                <w:ilvl w:val="0"/>
                <w:numId w:val="2"/>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Lexia Program</w:t>
            </w:r>
          </w:p>
          <w:p w:rsidR="00000000" w:rsidDel="00000000" w:rsidP="00000000" w:rsidRDefault="00000000" w:rsidRPr="00000000" w14:paraId="0000002F">
            <w:pPr>
              <w:widowControl w:val="0"/>
              <w:numPr>
                <w:ilvl w:val="0"/>
                <w:numId w:val="2"/>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Weekly sessions with Mr Chantal</w:t>
            </w:r>
          </w:p>
          <w:p w:rsidR="00000000" w:rsidDel="00000000" w:rsidP="00000000" w:rsidRDefault="00000000" w:rsidRPr="00000000" w14:paraId="00000030">
            <w:pPr>
              <w:widowControl w:val="0"/>
              <w:numPr>
                <w:ilvl w:val="0"/>
                <w:numId w:val="2"/>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Phonics and letter interventions with Mrs Brooks</w:t>
            </w:r>
          </w:p>
          <w:p w:rsidR="00000000" w:rsidDel="00000000" w:rsidP="00000000" w:rsidRDefault="00000000" w:rsidRPr="00000000" w14:paraId="00000031">
            <w:pPr>
              <w:widowControl w:val="0"/>
              <w:numPr>
                <w:ilvl w:val="0"/>
                <w:numId w:val="2"/>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Placed in higher sets to improve vocabulary experienced</w:t>
            </w:r>
          </w:p>
        </w:tc>
      </w:tr>
    </w:tbl>
    <w:p w:rsidR="00000000" w:rsidDel="00000000" w:rsidP="00000000" w:rsidRDefault="00000000" w:rsidRPr="00000000" w14:paraId="00000033">
      <w:pPr>
        <w:spacing w:after="240" w:before="240" w:line="276" w:lineRule="auto"/>
        <w:rPr>
          <w:sz w:val="20"/>
          <w:szCs w:val="20"/>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4">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5">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6">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